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cs="仿宋"/>
          <w:w w:val="98"/>
          <w:sz w:val="28"/>
          <w:szCs w:val="36"/>
        </w:rPr>
      </w:pPr>
      <w:bookmarkStart w:id="1" w:name="_GoBack"/>
      <w:bookmarkEnd w:id="1"/>
      <w:r>
        <w:rPr>
          <w:rFonts w:hint="eastAsia" w:ascii="黑体" w:hAnsi="黑体" w:cs="仿宋"/>
          <w:w w:val="98"/>
          <w:sz w:val="28"/>
          <w:szCs w:val="36"/>
        </w:rPr>
        <w:t>附件1：</w:t>
      </w:r>
    </w:p>
    <w:p>
      <w:pPr>
        <w:jc w:val="center"/>
        <w:rPr>
          <w:rFonts w:hint="eastAsia" w:ascii="宋体" w:hAnsi="宋体" w:cs="宋体"/>
          <w:b/>
          <w:bCs/>
          <w:w w:val="98"/>
          <w:sz w:val="44"/>
          <w:szCs w:val="44"/>
        </w:rPr>
      </w:pPr>
      <w:r>
        <w:rPr>
          <w:rFonts w:hint="eastAsia" w:ascii="宋体" w:hAnsi="宋体" w:cs="宋体"/>
          <w:b/>
          <w:bCs/>
          <w:w w:val="98"/>
          <w:sz w:val="44"/>
          <w:szCs w:val="44"/>
        </w:rPr>
        <w:t>山西转型综合改革示范区</w:t>
      </w:r>
    </w:p>
    <w:p>
      <w:pPr>
        <w:jc w:val="center"/>
        <w:rPr>
          <w:rFonts w:hint="eastAsia" w:ascii="宋体" w:hAnsi="宋体" w:cs="宋体"/>
          <w:b/>
          <w:bCs/>
          <w:w w:val="98"/>
          <w:sz w:val="44"/>
          <w:szCs w:val="44"/>
        </w:rPr>
      </w:pPr>
      <w:r>
        <w:rPr>
          <w:rFonts w:hint="eastAsia" w:ascii="宋体" w:hAnsi="宋体" w:cs="宋体"/>
          <w:b/>
          <w:bCs/>
          <w:w w:val="98"/>
          <w:sz w:val="44"/>
          <w:szCs w:val="44"/>
        </w:rPr>
        <w:t>第一届职工运动会田径比赛竞赛规则</w:t>
      </w:r>
    </w:p>
    <w:p>
      <w:pPr>
        <w:jc w:val="center"/>
        <w:rPr>
          <w:rFonts w:hint="eastAsia" w:ascii="宋体" w:hAnsi="宋体" w:cs="宋体"/>
          <w:b/>
          <w:bCs/>
          <w:w w:val="98"/>
          <w:sz w:val="18"/>
          <w:szCs w:val="18"/>
        </w:rPr>
      </w:pP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一、百米赛跑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为女子组和男子组，不分年龄。采用蹲踞式起跑，不允许穿钉鞋。计时方法采用手动秒表计时。运动员的参赛道次由计算机自动排列。在一组比赛第2次抢跑的人会被罚下。（其余参照国际田联最新审定的《田径竞赛规则》）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注意事项：提前做好充分热身，预防运动损伤。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立定跳远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为女子组和男子组。比赛时不得穿钉鞋、皮鞋、塑料凉鞋测试。运动员两脚自然分开站立，站在起跳线后，脚尖不能踩线。两脚原地同时起跳，不得有垫步或连跳动作。着地后，立即向前走出测试区。每人试跳3次，精确到毫米，取最高成绩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三、4*100米混合接力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比赛人数：每队4人，2男2女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</w:rPr>
        <w:t>执行中国田径协会最新审定的《田径竞赛规则》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2、检录后，各队到起点处集合，第一棒队员在起点处准备，接力队员到达各自接力区准备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3、接棒顺序：男、女、女、男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4、运动员必须在20米的接力区内里完成交接棒。“接力区内”的判定是根据接力棒的位置，而不是根据参赛者的身体或四肢的位置。所有接棒者均不可在接力区外起跑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5、接力棒必须拿在手上，直到比赛结束为止。任何人掉了棒，必须由其本人拾回，而且要在不影响别人的情况下，方可越出自己的跑道以拾回接力棒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6、故意越出跑道以妨碍其他参赛队员，该队将被取消资格。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注意事项：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赛前充分热身，预防运动损伤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在接力过程中不得妨碍他人参赛。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宋体" w:hAnsi="宋体" w:cs="宋体"/>
          <w:b/>
          <w:bCs/>
          <w:w w:val="98"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w w:val="98"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w w:val="98"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w w:val="98"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w w:val="98"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w w:val="98"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w w:val="98"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w w:val="98"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w w:val="98"/>
          <w:sz w:val="44"/>
          <w:szCs w:val="44"/>
        </w:rPr>
      </w:pPr>
    </w:p>
    <w:p>
      <w:pPr>
        <w:pStyle w:val="2"/>
        <w:rPr>
          <w:rFonts w:ascii="黑体" w:hAnsi="黑体" w:cs="仿宋"/>
          <w:w w:val="98"/>
          <w:sz w:val="28"/>
          <w:szCs w:val="36"/>
        </w:rPr>
      </w:pPr>
      <w:r>
        <w:rPr>
          <w:rFonts w:hint="eastAsia" w:ascii="黑体" w:hAnsi="黑体" w:cs="仿宋"/>
          <w:w w:val="98"/>
          <w:sz w:val="28"/>
          <w:szCs w:val="36"/>
        </w:rPr>
        <w:t>附件</w:t>
      </w:r>
      <w:r>
        <w:rPr>
          <w:rFonts w:hint="eastAsia" w:ascii="黑体" w:hAnsi="黑体" w:cs="仿宋"/>
          <w:w w:val="98"/>
          <w:sz w:val="28"/>
          <w:szCs w:val="36"/>
          <w:lang w:val="en-US" w:eastAsia="zh-CN"/>
        </w:rPr>
        <w:t>2</w:t>
      </w:r>
      <w:r>
        <w:rPr>
          <w:rFonts w:hint="eastAsia" w:ascii="黑体" w:hAnsi="黑体" w:cs="仿宋"/>
          <w:w w:val="98"/>
          <w:sz w:val="28"/>
          <w:szCs w:val="36"/>
        </w:rPr>
        <w:t>：</w:t>
      </w:r>
    </w:p>
    <w:p>
      <w:pPr>
        <w:jc w:val="center"/>
        <w:rPr>
          <w:rFonts w:hint="eastAsia" w:ascii="宋体" w:hAnsi="宋体" w:cs="宋体"/>
          <w:b/>
          <w:bCs/>
          <w:w w:val="98"/>
          <w:sz w:val="44"/>
          <w:szCs w:val="44"/>
        </w:rPr>
      </w:pPr>
      <w:r>
        <w:rPr>
          <w:rFonts w:hint="eastAsia" w:ascii="宋体" w:hAnsi="宋体" w:cs="宋体"/>
          <w:b/>
          <w:bCs/>
          <w:w w:val="98"/>
          <w:sz w:val="44"/>
          <w:szCs w:val="44"/>
        </w:rPr>
        <w:t>山西转型综合改革示范区</w:t>
      </w:r>
    </w:p>
    <w:p>
      <w:pPr>
        <w:jc w:val="center"/>
        <w:rPr>
          <w:rFonts w:ascii="宋体" w:hAnsi="宋体" w:cs="宋体"/>
          <w:b/>
          <w:bCs/>
          <w:w w:val="98"/>
          <w:sz w:val="44"/>
          <w:szCs w:val="44"/>
        </w:rPr>
      </w:pPr>
      <w:r>
        <w:rPr>
          <w:rFonts w:hint="eastAsia" w:ascii="宋体" w:hAnsi="宋体" w:cs="宋体"/>
          <w:b/>
          <w:bCs/>
          <w:w w:val="98"/>
          <w:sz w:val="44"/>
          <w:szCs w:val="44"/>
        </w:rPr>
        <w:t>第一届职工运动会趣味比赛竞赛规则</w:t>
      </w:r>
    </w:p>
    <w:p>
      <w:pPr>
        <w:pStyle w:val="3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一、趣味项目规则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bookmarkStart w:id="0" w:name="_Toc1724"/>
      <w:r>
        <w:rPr>
          <w:rFonts w:hint="eastAsia" w:ascii="仿宋" w:hAnsi="仿宋" w:eastAsia="仿宋" w:cs="仿宋"/>
          <w:b/>
          <w:bCs/>
          <w:sz w:val="32"/>
          <w:szCs w:val="32"/>
        </w:rPr>
        <w:t>1、超级毛毛虫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比赛人数：4男2女，共6人。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197485</wp:posOffset>
            </wp:positionV>
            <wp:extent cx="2519045" cy="2715895"/>
            <wp:effectExtent l="0" t="0" r="14605" b="8255"/>
            <wp:wrapTight wrapText="bothSides">
              <wp:wrapPolygon>
                <wp:start x="0" y="0"/>
                <wp:lineTo x="0" y="21514"/>
                <wp:lineTo x="21399" y="21514"/>
                <wp:lineTo x="21399" y="0"/>
                <wp:lineTo x="0" y="0"/>
              </wp:wrapPolygon>
            </wp:wrapTight>
            <wp:docPr id="4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比赛规则：折返赛，赛道长30米。比赛开始前各队队员与起点处站成一列，6名队员跨在比赛道具上，双手抓住道具手把。裁判发令后，队员相互配合使器械在赛道上前进，道具尾部通过折返点后，原地掉头返回。道具头部触及终点线，停止计时，用时少者名次列前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注意事项：在行进的过程中道具底部不允许触地，触地1次裁判罚时3秒。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动感五环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比赛人数：8男2女，共10人，分两组，每组1名女性。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比赛规则：迎面接力赛，赛道长30米。比赛开始前，比赛器材置于起跑线后。1名队员立于比赛器材内，4名队员</w:t>
      </w: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95250</wp:posOffset>
            </wp:positionV>
            <wp:extent cx="2519680" cy="2524760"/>
            <wp:effectExtent l="0" t="0" r="13970" b="8890"/>
            <wp:wrapTight wrapText="bothSides">
              <wp:wrapPolygon>
                <wp:start x="0" y="0"/>
                <wp:lineTo x="0" y="21513"/>
                <wp:lineTo x="21393" y="21513"/>
                <wp:lineTo x="21393" y="0"/>
                <wp:lineTo x="0" y="0"/>
              </wp:wrapPolygon>
            </wp:wrapTight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在外掌控方向，推动比赛器材。裁判发令后，4名队员通过协调配合使比赛器材在跑道上行进，到达终点另一组选手接力比赛，最后一组选手过终点线比赛结束，以各参赛队所用比赛器材触及终点线所在垂直平面为计时停止，用时少者名次列前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超级障碍赛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比赛人数：5男1女，共6人。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3796030</wp:posOffset>
            </wp:positionH>
            <wp:positionV relativeFrom="page">
              <wp:posOffset>5158740</wp:posOffset>
            </wp:positionV>
            <wp:extent cx="2871470" cy="2524760"/>
            <wp:effectExtent l="0" t="0" r="5080" b="8890"/>
            <wp:wrapTight wrapText="bothSides">
              <wp:wrapPolygon>
                <wp:start x="0" y="0"/>
                <wp:lineTo x="0" y="21513"/>
                <wp:lineTo x="21495" y="21513"/>
                <wp:lineTo x="21495" y="0"/>
                <wp:lineTo x="0" y="0"/>
              </wp:wrapPolygon>
            </wp:wrapTight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比赛规则：接力赛，赛道长30米。比赛开始前，6名队员站于起点处。裁判下令后，第一名队员出发，穿过障碍，到达折返点，绕过折返标志后返回起点处，与下一名队员击掌后，下一名队员出发。最后一名队员通过终点停止计时，用时少者名次列前。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4、团结背靠背</w:t>
      </w:r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比赛人数：每队8人，分两组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比赛规则：迎面接力赛，赛道长30米。每队分为两组，各站于起点与折返点。比赛开始前，4名队员托举比赛器材立于起点，其中2名队员侧身托举，1名队员背身托举，1</w:t>
      </w: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3938905</wp:posOffset>
            </wp:positionH>
            <wp:positionV relativeFrom="page">
              <wp:posOffset>1937385</wp:posOffset>
            </wp:positionV>
            <wp:extent cx="2710180" cy="2524760"/>
            <wp:effectExtent l="0" t="0" r="13970" b="8890"/>
            <wp:wrapTight wrapText="bothSides">
              <wp:wrapPolygon>
                <wp:start x="0" y="0"/>
                <wp:lineTo x="0" y="21513"/>
                <wp:lineTo x="21408" y="21513"/>
                <wp:lineTo x="21408" y="0"/>
                <wp:lineTo x="0" y="0"/>
              </wp:wrapPolygon>
            </wp:wrapTight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名队员正面托举。裁判下令后，4名队员通过协调配合使比赛器械在跑道上行进。通过折返点后，换另外4人托举进行，返回起点。4人身体任何一个部位触及终点线所在平面计时终止。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注意事项：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背身托举队员由于无法观测前方线路，因此难度较大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必须4人同时托举，途中不得有任一队员脱离器材。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5、鸿运通天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比赛人数：每队16人，分为两组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412750</wp:posOffset>
            </wp:positionV>
            <wp:extent cx="2516505" cy="1932305"/>
            <wp:effectExtent l="0" t="0" r="17145" b="10795"/>
            <wp:wrapTight wrapText="bothSides">
              <wp:wrapPolygon>
                <wp:start x="0" y="0"/>
                <wp:lineTo x="0" y="21295"/>
                <wp:lineTo x="21420" y="21295"/>
                <wp:lineTo x="21420" y="0"/>
                <wp:lineTo x="0" y="0"/>
              </wp:wrapPolygon>
            </wp:wrapTight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比赛规则：迎面接力赛，赛道长30米。每队分为两组，每组8人，分别站于起点与折返点。比赛开始前，8名队员将比赛器械托举过头顶。裁判发令后，第一组队员协力托举器械前行，第一组全部人员通过折返点后换下一组以同样方式返回。最后一名队员通过终点线停止计时。</w:t>
      </w:r>
    </w:p>
    <w:p>
      <w:pPr>
        <w:pStyle w:val="2"/>
        <w:rPr>
          <w:rFonts w:ascii="黑体" w:hAnsi="黑体" w:cs="仿宋"/>
          <w:w w:val="98"/>
          <w:sz w:val="28"/>
          <w:szCs w:val="36"/>
        </w:rPr>
      </w:pPr>
      <w:r>
        <w:rPr>
          <w:rFonts w:hint="eastAsia" w:ascii="黑体" w:hAnsi="黑体" w:cs="仿宋"/>
          <w:w w:val="98"/>
          <w:sz w:val="28"/>
          <w:szCs w:val="36"/>
        </w:rPr>
        <w:t>附件</w:t>
      </w:r>
      <w:r>
        <w:rPr>
          <w:rFonts w:hint="eastAsia" w:ascii="黑体" w:hAnsi="黑体" w:cs="仿宋"/>
          <w:w w:val="98"/>
          <w:sz w:val="28"/>
          <w:szCs w:val="36"/>
          <w:lang w:val="en-US" w:eastAsia="zh-CN"/>
        </w:rPr>
        <w:t>3</w:t>
      </w:r>
      <w:r>
        <w:rPr>
          <w:rFonts w:hint="eastAsia" w:ascii="黑体" w:hAnsi="黑体" w:cs="仿宋"/>
          <w:w w:val="98"/>
          <w:sz w:val="28"/>
          <w:szCs w:val="36"/>
        </w:rPr>
        <w:t>：</w:t>
      </w:r>
    </w:p>
    <w:p>
      <w:pPr>
        <w:jc w:val="center"/>
        <w:rPr>
          <w:rFonts w:hint="eastAsia" w:ascii="宋体" w:hAnsi="宋体" w:cs="宋体"/>
          <w:b/>
          <w:bCs/>
          <w:w w:val="98"/>
          <w:sz w:val="44"/>
          <w:szCs w:val="44"/>
        </w:rPr>
      </w:pPr>
      <w:r>
        <w:rPr>
          <w:rFonts w:hint="eastAsia" w:ascii="宋体" w:hAnsi="宋体" w:cs="宋体"/>
          <w:b/>
          <w:bCs/>
          <w:w w:val="98"/>
          <w:sz w:val="44"/>
          <w:szCs w:val="44"/>
        </w:rPr>
        <w:t>山西转型综合改革示范区</w:t>
      </w:r>
    </w:p>
    <w:p>
      <w:pPr>
        <w:jc w:val="center"/>
        <w:rPr>
          <w:rFonts w:ascii="宋体" w:hAnsi="宋体" w:cs="宋体"/>
          <w:b/>
          <w:bCs/>
          <w:w w:val="98"/>
          <w:sz w:val="44"/>
          <w:szCs w:val="44"/>
        </w:rPr>
      </w:pPr>
      <w:r>
        <w:rPr>
          <w:rFonts w:hint="eastAsia" w:ascii="宋体" w:hAnsi="宋体" w:cs="宋体"/>
          <w:b/>
          <w:bCs/>
          <w:w w:val="98"/>
          <w:sz w:val="44"/>
          <w:szCs w:val="44"/>
        </w:rPr>
        <w:t>第一届职工运动会拔河比赛竞赛规则</w:t>
      </w:r>
    </w:p>
    <w:p>
      <w:pPr>
        <w:ind w:firstLine="42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1、执行中国拔河协会最新审定的《拔河竞赛规则》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2、根据报名队数决定比赛办法；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3、抽签后进行排列、将各队分成上下两个半区；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4、每场比赛3局、赢2局为胜。每局比赛后休息3-5分钟，两队交换场地，再进行下一局比赛，每局不超过2分钟，如两队处于相持状态可暂停；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5、比赛过程中，不准拉着绳左右摇晃，禁止整个团队中途同时松手，更不准乘机拉外援加入拔河队伍，否则判无效成绩。两方派人监督对方的情况，如出现上述情况，及时报告现场裁判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6、比赛人数：8男2女，共10人。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5CF170"/>
    <w:multiLevelType w:val="singleLevel"/>
    <w:tmpl w:val="AB5CF17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A3093D7"/>
    <w:multiLevelType w:val="singleLevel"/>
    <w:tmpl w:val="DA3093D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D68C2"/>
    <w:rsid w:val="35DD68C2"/>
    <w:rsid w:val="362C20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ascii="Calibri" w:hAnsi="Calibri" w:eastAsia="宋体" w:cs="Times New Roman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2018-09-07T07:54:00Z</dcterms:created>
  <dc:creator>只在梦里见你</dc:creator>
  <cp:lastModifiedBy>漫洋洋</cp:lastModifiedBy>
  <dcterms:modified xsi:type="dcterms:W3CDTF">2018-09-30T08:03:30Z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